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FDCAB" w14:textId="77777777" w:rsidR="00B7092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4A6189C7" w14:textId="0FC8445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121BB4"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EE1F21">
        <w:rPr>
          <w:rFonts w:ascii="Arial Narrow" w:hAnsi="Arial Narrow" w:cs="Times New Roman"/>
          <w:b/>
          <w:sz w:val="24"/>
          <w:szCs w:val="24"/>
        </w:rPr>
        <w:t>D.10</w:t>
      </w:r>
      <w:r w:rsidR="00300CDA">
        <w:rPr>
          <w:rFonts w:ascii="Arial Narrow" w:hAnsi="Arial Narrow" w:cs="Times New Roman"/>
          <w:b/>
          <w:sz w:val="24"/>
          <w:szCs w:val="24"/>
        </w:rPr>
        <w:t xml:space="preserve"> (Formerly 4800) </w:t>
      </w:r>
      <w:bookmarkStart w:id="0" w:name="_GoBack"/>
      <w:bookmarkEnd w:id="0"/>
      <w:r w:rsidR="00EE1F2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1AEF624C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121BB4">
        <w:rPr>
          <w:rFonts w:ascii="Arial Narrow" w:hAnsi="Arial Narrow" w:cs="Times New Roman"/>
          <w:sz w:val="24"/>
          <w:szCs w:val="24"/>
        </w:rPr>
        <w:t>CHALLENGE FOR CREDIT</w:t>
      </w:r>
    </w:p>
    <w:p w14:paraId="6C9AD0A1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121BB4">
        <w:rPr>
          <w:rFonts w:ascii="Arial Narrow" w:hAnsi="Arial Narrow" w:cs="Times New Roman"/>
          <w:sz w:val="24"/>
          <w:szCs w:val="24"/>
        </w:rPr>
        <w:t>October 1999</w:t>
      </w:r>
    </w:p>
    <w:p w14:paraId="0A429439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b/>
          <w:sz w:val="24"/>
          <w:szCs w:val="24"/>
        </w:rPr>
        <w:t>Date Approved:</w:t>
      </w:r>
      <w:r w:rsidRPr="00121BB4">
        <w:rPr>
          <w:rFonts w:ascii="Arial Narrow" w:hAnsi="Arial Narrow" w:cs="Times New Roman"/>
          <w:sz w:val="24"/>
          <w:szCs w:val="24"/>
        </w:rPr>
        <w:t xml:space="preserve"> November, 1999</w:t>
      </w:r>
    </w:p>
    <w:p w14:paraId="373CF931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121BB4">
        <w:rPr>
          <w:rFonts w:ascii="Arial Narrow" w:hAnsi="Arial Narrow" w:cs="Times New Roman"/>
          <w:sz w:val="24"/>
          <w:szCs w:val="24"/>
        </w:rPr>
        <w:t>CHALLENGE FOR CREDIT</w:t>
      </w:r>
    </w:p>
    <w:p w14:paraId="3930A644" w14:textId="77777777" w:rsidR="00B7092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A6753E6" w14:textId="77777777" w:rsidR="00B70924" w:rsidRPr="00247F39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247F39">
        <w:rPr>
          <w:rFonts w:ascii="Arial Narrow" w:hAnsi="Arial Narrow" w:cs="Times New Roman"/>
          <w:b/>
          <w:sz w:val="24"/>
          <w:szCs w:val="24"/>
        </w:rPr>
        <w:t>PREAMBLE</w:t>
      </w:r>
    </w:p>
    <w:p w14:paraId="090A6631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A. PURPOSE</w:t>
      </w:r>
    </w:p>
    <w:p w14:paraId="6EFF0BC9" w14:textId="77777777" w:rsidR="00B7092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The purpose of challenge is to permit students to obtain full credits for a course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WITHOUT HAVING TO TAKE THE COURSE because they have already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acquired the appropriate learning elsewhere. All students are entitled to challenge;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however, it is anticipated that only a small number of students will be able to give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strong and compelling evidence that they will succeed in the challenge, and that it is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in their best interests. Challenge is not envisioned as a way for students to improve</w:t>
      </w:r>
      <w:r>
        <w:rPr>
          <w:rFonts w:ascii="Arial Narrow" w:hAnsi="Arial Narrow" w:cs="Times New Roman"/>
          <w:sz w:val="24"/>
          <w:szCs w:val="24"/>
        </w:rPr>
        <w:t xml:space="preserve"> their course marks, nor </w:t>
      </w:r>
      <w:r w:rsidRPr="00121BB4">
        <w:rPr>
          <w:rFonts w:ascii="Arial Narrow" w:hAnsi="Arial Narrow" w:cs="Times New Roman"/>
          <w:sz w:val="24"/>
          <w:szCs w:val="24"/>
        </w:rPr>
        <w:t>as a replacement for the valuable experience a student gains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by learning in a classroom setting.</w:t>
      </w:r>
    </w:p>
    <w:p w14:paraId="497421BE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73F5C74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B. PRINCIPLES</w:t>
      </w:r>
    </w:p>
    <w:p w14:paraId="24CA8D3B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The principles providing a basis for challenge include the following:</w:t>
      </w:r>
    </w:p>
    <w:p w14:paraId="0998E807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1. Students learn in a variety of ways and at different rates.</w:t>
      </w:r>
    </w:p>
    <w:p w14:paraId="4A0A14FB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2. The diverse needs and abilities of students should be acknowledged.</w:t>
      </w:r>
    </w:p>
    <w:p w14:paraId="7FD3C31C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3. Relevant learning acquired by students outside school should be acknowledged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and documented.</w:t>
      </w:r>
    </w:p>
    <w:p w14:paraId="79F118E2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4. Students should be able to demonstrate readiness before they are allowed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challenge for credit.</w:t>
      </w:r>
    </w:p>
    <w:p w14:paraId="31547EED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5. Students should demonstrate that they have met the prescribed curriculum for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course being CHALLENGED to receive course credit.</w:t>
      </w:r>
    </w:p>
    <w:p w14:paraId="1196286F" w14:textId="77777777" w:rsidR="00B7092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6. The challenge process should maintain the high standards of a quality education.</w:t>
      </w:r>
    </w:p>
    <w:p w14:paraId="4899F819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5CFC5C0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C. PROCEDURES</w:t>
      </w:r>
    </w:p>
    <w:p w14:paraId="1EE23B75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lastRenderedPageBreak/>
        <w:t>1. The entire course must be CHALLENGED; a partial credit will not be granted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through the challenge process.</w:t>
      </w:r>
    </w:p>
    <w:p w14:paraId="680FAFC6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2. Students will be granted only one opportunity to challenge a specific course.</w:t>
      </w:r>
    </w:p>
    <w:p w14:paraId="3CD72894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3. Students must demonstrate to the satisfaction of the school-based administrator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and the teacher of the c</w:t>
      </w:r>
      <w:r>
        <w:rPr>
          <w:rFonts w:ascii="Arial Narrow" w:hAnsi="Arial Narrow" w:cs="Times New Roman"/>
          <w:sz w:val="24"/>
          <w:szCs w:val="24"/>
        </w:rPr>
        <w:t xml:space="preserve">ourse, </w:t>
      </w:r>
      <w:r w:rsidRPr="00121BB4">
        <w:rPr>
          <w:rFonts w:ascii="Arial Narrow" w:hAnsi="Arial Narrow" w:cs="Times New Roman"/>
          <w:sz w:val="24"/>
          <w:szCs w:val="24"/>
        </w:rPr>
        <w:t>that they have met the prescribed learning outcomes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a mastery level of a course for the challenge to be successful.</w:t>
      </w:r>
    </w:p>
    <w:p w14:paraId="253C93F4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4. Students will receive a letter grade and percentage mark for a successful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challenge. These marks will be recorded on report cards and transcripts.</w:t>
      </w:r>
    </w:p>
    <w:p w14:paraId="2004B77B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5. In order to challenge a course with a provincial examination, students must first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successfully challenge the school portion of the mark. If successful, students will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then be provided the opportunity to write the provincial examination at the first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available examination date. The final letter grade and percentage mark will be based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on the blended school and examination mark.</w:t>
      </w:r>
    </w:p>
    <w:p w14:paraId="6FFFBA3B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6. The Board is not obligated to provide challenges for provincial or locally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developed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courses not taught in the District.</w:t>
      </w:r>
    </w:p>
    <w:p w14:paraId="40984D63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7. Individual teachers may require time in lieu to conduct the evaluation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challenge students.</w:t>
      </w:r>
    </w:p>
    <w:p w14:paraId="2DDDB4CB" w14:textId="77777777" w:rsidR="00B7092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8. A non-refundable fee of $20.00 will be required by the school from the student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for each course challenged.</w:t>
      </w:r>
    </w:p>
    <w:p w14:paraId="2D6DA3D1" w14:textId="77777777" w:rsidR="00B7092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2325B1F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D. GUIDELINES</w:t>
      </w:r>
    </w:p>
    <w:p w14:paraId="40DE9811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1. STUDENT ELIGIBILITY FOR CHALLENGE</w:t>
      </w:r>
    </w:p>
    <w:p w14:paraId="367C9BEB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a. In order to be eligible to participate in the challenge or equivalency process 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student should be enrolled in the school district, registered with the school district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for home schooling, or enrolled in a distance education school where the challenge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is requested.</w:t>
      </w:r>
    </w:p>
    <w:p w14:paraId="657654BE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b. Students who have been enrolled previously in the course are not eligible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challenge it for credit.</w:t>
      </w:r>
    </w:p>
    <w:p w14:paraId="079DFD14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c. Students arriving from other jurisdictions may challenge for credit where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equivalency is not appropriate.</w:t>
      </w:r>
    </w:p>
    <w:p w14:paraId="5302AC00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d. The final decision regarding eligibility will be at the discretion of an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Administrative Officer.</w:t>
      </w:r>
    </w:p>
    <w:p w14:paraId="288D5DA2" w14:textId="77777777" w:rsidR="00B7092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e. A teacher may recommend a student for challenge.</w:t>
      </w:r>
    </w:p>
    <w:p w14:paraId="524DDD54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030B251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2. STUDENT READINESS FOR CHALLENGE</w:t>
      </w:r>
    </w:p>
    <w:p w14:paraId="373575E3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a. Students will demonstrate to the satisfaction of the school-based administrator in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consultation with the subject specialist their readiness to challenge the specific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course.</w:t>
      </w:r>
    </w:p>
    <w:p w14:paraId="18F8629A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b. Through an application form (attached) the student will provide a written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explanation of how the challenge will meet the educational goals as set out in their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Student Learning Plan.</w:t>
      </w:r>
    </w:p>
    <w:p w14:paraId="0BEB7F52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c. Before approval to challenge a course is granted, students will complete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Checklist for Course Challenge (attached).</w:t>
      </w:r>
    </w:p>
    <w:p w14:paraId="64802A4E" w14:textId="77777777" w:rsidR="00B7092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d. The approval for challenge must be made in consultation with an Administrative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Officer, advisor, student's parents/guardians (if applicable) and the student.</w:t>
      </w:r>
    </w:p>
    <w:p w14:paraId="23E3D10C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5D7839C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3. ASSESSING AND EVALUATING THE CHALLENGE</w:t>
      </w:r>
    </w:p>
    <w:p w14:paraId="67E0F819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a. To challenge for credit successfully, students must meet the same standards as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those expected of students who take the course through regular classes.</w:t>
      </w:r>
    </w:p>
    <w:p w14:paraId="3C9ABDCF" w14:textId="77777777" w:rsidR="00B7092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b. Students will be awarded credit for a successful challenge, and receive a letter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grade and percentage mark for the course according to the Ministry Reporting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Policy and Guidelines, and the Student Progress Report Order.</w:t>
      </w:r>
    </w:p>
    <w:p w14:paraId="1770892A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34AD75D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4. CHALLENGING COURSES WITH PROVINCIAL EXAMINATIONS</w:t>
      </w:r>
    </w:p>
    <w:p w14:paraId="7934F315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a. Students may challenge courses with a provincial examination according to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following procedures:</w:t>
      </w:r>
    </w:p>
    <w:p w14:paraId="7F5E66D5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i. students should first challenge the school portion of the course mark;</w:t>
      </w:r>
    </w:p>
    <w:p w14:paraId="639C0378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ii. if the students are successful, then they can be given an opportunity to write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provincial examination at the first regularly available examination date;</w:t>
      </w:r>
    </w:p>
    <w:p w14:paraId="733E09CD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iii. the school must submit the school mark derived from the challenge process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before the provincial examination is written as indicated in the Ministry's Handbook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of Procedures;</w:t>
      </w:r>
    </w:p>
    <w:p w14:paraId="2E0AFD4D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iv. students may only write the provincial examination at the scheduled time set by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the Ministry;</w:t>
      </w:r>
    </w:p>
    <w:p w14:paraId="76A44850" w14:textId="77777777" w:rsidR="00B7092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v. students will be awarded credit for the course, and receive a letter grade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percentage mark for the course according to the Ministry Reporting Policy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Guidelines, and the Student Progress Report Order.</w:t>
      </w:r>
    </w:p>
    <w:p w14:paraId="177720FF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0399AE5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5. APPEAL PROCEDURE</w:t>
      </w:r>
    </w:p>
    <w:p w14:paraId="4CF82F3D" w14:textId="77777777" w:rsidR="00B7092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a. If a student wishes to appeal the decisions by the teacher or an administrator,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student has the right to use the process outlined in Policy 7700.</w:t>
      </w:r>
    </w:p>
    <w:p w14:paraId="68390E26" w14:textId="77777777" w:rsidR="00B70924" w:rsidRPr="00121BB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FE0C395" w14:textId="77777777" w:rsidR="00B7092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21BB4">
        <w:rPr>
          <w:rFonts w:ascii="Arial Narrow" w:hAnsi="Arial Narrow" w:cs="Times New Roman"/>
          <w:sz w:val="24"/>
          <w:szCs w:val="24"/>
        </w:rPr>
        <w:t>See attached PDFs for Challenge for Credit Process Approval and Checklist for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21BB4">
        <w:rPr>
          <w:rFonts w:ascii="Arial Narrow" w:hAnsi="Arial Narrow" w:cs="Times New Roman"/>
          <w:sz w:val="24"/>
          <w:szCs w:val="24"/>
        </w:rPr>
        <w:t>Course Challenge.</w:t>
      </w:r>
    </w:p>
    <w:p w14:paraId="1CBC2E08" w14:textId="77777777" w:rsidR="00B70924" w:rsidRDefault="00B70924" w:rsidP="00B709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A3EA8F7" w14:textId="77777777" w:rsidR="005140BF" w:rsidRPr="00770724" w:rsidRDefault="005140BF" w:rsidP="00770724"/>
    <w:sectPr w:rsidR="005140BF" w:rsidRPr="00770724" w:rsidSect="005D4446">
      <w:headerReference w:type="even" r:id="rId7"/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E92C" w14:textId="77777777" w:rsidR="00350EC9" w:rsidRDefault="00350EC9" w:rsidP="005D4446">
      <w:pPr>
        <w:spacing w:after="0" w:line="240" w:lineRule="auto"/>
      </w:pPr>
      <w:r>
        <w:separator/>
      </w:r>
    </w:p>
  </w:endnote>
  <w:endnote w:type="continuationSeparator" w:id="0">
    <w:p w14:paraId="1884FC5C" w14:textId="77777777" w:rsidR="00350EC9" w:rsidRDefault="00350EC9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76138" w14:textId="77777777" w:rsidR="00350EC9" w:rsidRDefault="00350EC9" w:rsidP="005D4446">
      <w:pPr>
        <w:spacing w:after="0" w:line="240" w:lineRule="auto"/>
      </w:pPr>
      <w:r>
        <w:separator/>
      </w:r>
    </w:p>
  </w:footnote>
  <w:footnote w:type="continuationSeparator" w:id="0">
    <w:p w14:paraId="3B1DCC31" w14:textId="77777777" w:rsidR="00350EC9" w:rsidRDefault="00350EC9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1E63631C" w14:textId="77777777" w:rsidTr="00E52ADE">
      <w:tc>
        <w:tcPr>
          <w:tcW w:w="1152" w:type="dxa"/>
        </w:tcPr>
        <w:p w14:paraId="3945B5EC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26100AA" w14:textId="77777777" w:rsidR="00E52ADE" w:rsidRPr="0088634D" w:rsidRDefault="00350EC9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5DDEB7B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D3F90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235A3FCD" wp14:editId="584E54F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59BC42FD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2662CF49" w14:textId="77777777" w:rsidR="00E52ADE" w:rsidRDefault="00E52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1D0477"/>
    <w:rsid w:val="002562F6"/>
    <w:rsid w:val="00300CDA"/>
    <w:rsid w:val="00350EC9"/>
    <w:rsid w:val="005140BF"/>
    <w:rsid w:val="00584B52"/>
    <w:rsid w:val="005D4446"/>
    <w:rsid w:val="005F2306"/>
    <w:rsid w:val="00695DD8"/>
    <w:rsid w:val="00770724"/>
    <w:rsid w:val="00AA7F86"/>
    <w:rsid w:val="00B70924"/>
    <w:rsid w:val="00D801B9"/>
    <w:rsid w:val="00DD3402"/>
    <w:rsid w:val="00E3269B"/>
    <w:rsid w:val="00E52ADE"/>
    <w:rsid w:val="00EE1F21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80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091606"/>
    <w:rsid w:val="001D03FC"/>
    <w:rsid w:val="002F5421"/>
    <w:rsid w:val="00664EA6"/>
    <w:rsid w:val="00D1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E04F4-0E4A-1748-8E35-544122F2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4811</Characters>
  <Application>Microsoft Macintosh Word</Application>
  <DocSecurity>0</DocSecurity>
  <Lines>40</Lines>
  <Paragraphs>11</Paragraphs>
  <ScaleCrop>false</ScaleCrop>
  <Company>School District No. 50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cp:lastPrinted>2017-03-06T21:19:00Z</cp:lastPrinted>
  <dcterms:created xsi:type="dcterms:W3CDTF">2017-03-06T21:19:00Z</dcterms:created>
  <dcterms:modified xsi:type="dcterms:W3CDTF">2017-03-07T22:43:00Z</dcterms:modified>
</cp:coreProperties>
</file>