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B0A6" w14:textId="77777777" w:rsidR="002C7A47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365B77F1" w14:textId="743AD681" w:rsidR="002C7A47" w:rsidRPr="00916C98" w:rsidRDefault="008773F4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Policy</w:t>
      </w:r>
      <w:r w:rsidR="00784F62">
        <w:rPr>
          <w:rFonts w:ascii="Arial Narrow" w:hAnsi="Arial Narrow" w:cs="Times New Roman"/>
          <w:b/>
          <w:sz w:val="24"/>
          <w:szCs w:val="24"/>
        </w:rPr>
        <w:t xml:space="preserve"> C.8 (Formerly 6030)</w:t>
      </w:r>
      <w:bookmarkStart w:id="0" w:name="_GoBack"/>
      <w:bookmarkEnd w:id="0"/>
    </w:p>
    <w:p w14:paraId="6E1535C2" w14:textId="77777777" w:rsidR="002C7A47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916C98">
        <w:rPr>
          <w:rFonts w:ascii="Arial Narrow" w:hAnsi="Arial Narrow" w:cs="Times New Roman"/>
          <w:sz w:val="24"/>
          <w:szCs w:val="24"/>
        </w:rPr>
        <w:t>SCHOOL CLOSURE</w:t>
      </w:r>
    </w:p>
    <w:p w14:paraId="3EBC522E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16C98">
        <w:rPr>
          <w:rFonts w:ascii="Arial Narrow" w:hAnsi="Arial Narrow" w:cs="Times New Roman"/>
          <w:b/>
          <w:bCs/>
          <w:sz w:val="24"/>
          <w:szCs w:val="24"/>
        </w:rPr>
        <w:t>Date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b/>
          <w:bCs/>
          <w:sz w:val="24"/>
          <w:szCs w:val="24"/>
        </w:rPr>
        <w:t xml:space="preserve">Passed: </w:t>
      </w:r>
      <w:r w:rsidRPr="00916C98">
        <w:rPr>
          <w:rFonts w:ascii="Arial Narrow" w:hAnsi="Arial Narrow" w:cs="Times New Roman"/>
          <w:sz w:val="24"/>
          <w:szCs w:val="24"/>
        </w:rPr>
        <w:t>January 2004</w:t>
      </w:r>
    </w:p>
    <w:p w14:paraId="59A98E8B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b/>
          <w:sz w:val="24"/>
          <w:szCs w:val="24"/>
        </w:rPr>
        <w:t>Date Approved:</w:t>
      </w:r>
      <w:r w:rsidRPr="00916C98">
        <w:rPr>
          <w:rFonts w:ascii="Arial Narrow" w:hAnsi="Arial Narrow" w:cs="Times New Roman"/>
          <w:sz w:val="24"/>
          <w:szCs w:val="24"/>
        </w:rPr>
        <w:t xml:space="preserve"> January, 2004</w:t>
      </w:r>
    </w:p>
    <w:p w14:paraId="58CE508C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916C98">
        <w:rPr>
          <w:rFonts w:ascii="Arial Narrow" w:hAnsi="Arial Narrow" w:cs="Times New Roman"/>
          <w:sz w:val="24"/>
          <w:szCs w:val="24"/>
        </w:rPr>
        <w:t>SCHOOL CLOSURE</w:t>
      </w:r>
    </w:p>
    <w:p w14:paraId="7DF4F3D5" w14:textId="77777777" w:rsidR="002C7A47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93B1E93" w14:textId="77777777" w:rsidR="002C7A47" w:rsidRPr="00C94FAF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C94FAF">
        <w:rPr>
          <w:rFonts w:ascii="Arial Narrow" w:hAnsi="Arial Narrow" w:cs="Times New Roman"/>
          <w:b/>
          <w:sz w:val="24"/>
          <w:szCs w:val="24"/>
        </w:rPr>
        <w:t>POLICY</w:t>
      </w:r>
    </w:p>
    <w:p w14:paraId="2C10D255" w14:textId="77777777" w:rsidR="002C7A47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 xml:space="preserve">The Board of </w:t>
      </w:r>
      <w:r>
        <w:rPr>
          <w:rFonts w:ascii="Arial Narrow" w:hAnsi="Arial Narrow" w:cs="Times New Roman"/>
          <w:sz w:val="24"/>
          <w:szCs w:val="24"/>
        </w:rPr>
        <w:t>Education</w:t>
      </w:r>
      <w:r w:rsidRPr="00916C98">
        <w:rPr>
          <w:rFonts w:ascii="Arial Narrow" w:hAnsi="Arial Narrow" w:cs="Times New Roman"/>
          <w:sz w:val="24"/>
          <w:szCs w:val="24"/>
        </w:rPr>
        <w:t xml:space="preserve"> is responsible under the School Act for the effective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and efficient operation of schools in the school district. To this end, the Board has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the authority to close a school for reasons which result in the school being deemed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surplus to the districts educational needs.</w:t>
      </w:r>
    </w:p>
    <w:p w14:paraId="1C61D40F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010FA5E" w14:textId="77777777" w:rsidR="002C7A47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The permanent closure of a school is a significant issue of public concern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therefore the Board will follow a process that provides for sufficient consultation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with those whom will be affected prior to any decision being made.</w:t>
      </w:r>
    </w:p>
    <w:p w14:paraId="5661EDD2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05ED6CEE" w14:textId="77777777" w:rsidR="002C7A47" w:rsidRPr="00C94FAF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C94FAF">
        <w:rPr>
          <w:rFonts w:ascii="Arial Narrow" w:hAnsi="Arial Narrow" w:cs="Times New Roman"/>
          <w:b/>
          <w:sz w:val="24"/>
          <w:szCs w:val="24"/>
        </w:rPr>
        <w:t>PROCEDURE</w:t>
      </w:r>
    </w:p>
    <w:p w14:paraId="00789F8F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A. Public Board Meeting:</w:t>
      </w:r>
    </w:p>
    <w:p w14:paraId="2E8DF429" w14:textId="77777777" w:rsidR="002C7A47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Any proposed closure of a school shall first be raised at a regular open meeting of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the Board.</w:t>
      </w:r>
    </w:p>
    <w:p w14:paraId="16DCA01D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8F74800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B. Criteria for considering school closure:</w:t>
      </w:r>
    </w:p>
    <w:p w14:paraId="3191E076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A school may be considered for closure when there is sufficient space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accommodate the students in neighbouring schools. In addition the following factors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need to be considered:</w:t>
      </w:r>
    </w:p>
    <w:p w14:paraId="445CD064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a. the present and three to five year enrolment projection;</w:t>
      </w:r>
    </w:p>
    <w:p w14:paraId="37B37365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b. the number of the children in the catchment area that do not attend the school;</w:t>
      </w:r>
    </w:p>
    <w:p w14:paraId="7A5EAA6D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c. the number of the children attending the school from outside the catchment area;</w:t>
      </w:r>
    </w:p>
    <w:p w14:paraId="1CBD1568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d. the operating cost per student;</w:t>
      </w:r>
    </w:p>
    <w:p w14:paraId="1CEAE95C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e. the condition of the facility and the need for capital expenditures to keep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building operational;</w:t>
      </w:r>
    </w:p>
    <w:p w14:paraId="7B073932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f. the limitations of the facility that restrict appropriate education programming;</w:t>
      </w:r>
    </w:p>
    <w:p w14:paraId="5F2A3E01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g. the total enrolment of a school;</w:t>
      </w:r>
    </w:p>
    <w:p w14:paraId="72999C87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h. effects of closure on length of school bus runs;</w:t>
      </w:r>
    </w:p>
    <w:p w14:paraId="0A16E407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lastRenderedPageBreak/>
        <w:t>i. availability of alternate local facilities for community recreation and education;</w:t>
      </w:r>
    </w:p>
    <w:p w14:paraId="2B36931F" w14:textId="77777777" w:rsidR="002C7A47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j. cost of mothballing the facility for up to five years;</w:t>
      </w:r>
    </w:p>
    <w:p w14:paraId="67B6D70A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C647F1C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C. Opportunities for Students Displaced by School Closure:</w:t>
      </w:r>
    </w:p>
    <w:p w14:paraId="666D4543" w14:textId="77777777" w:rsidR="002C7A47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The district will ensure that all district students displaced by a school closure will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have opportunities to receive an appropriate educational experience in another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school in the district. The registration of displaced students will be subject to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guidelines contained in School Choice Policy and School Act.</w:t>
      </w:r>
    </w:p>
    <w:p w14:paraId="0907115B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F3186C1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D. Public Consultation:</w:t>
      </w:r>
    </w:p>
    <w:p w14:paraId="5A0B8AE1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1. The process of consultation for school closure shall require at least sixty (60)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days commencing from the time when the Board provides public notice as to which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specific school(s) are being considered for closure.</w:t>
      </w:r>
    </w:p>
    <w:p w14:paraId="07DBC1D1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2. The process of consultation shall provide an opportunity for those who will be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affected by a proposed closure to participate in the process. Such participation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should include trustees, parents, Band Councils, Haida Education Council,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community members, district staff, and school staff.</w:t>
      </w:r>
    </w:p>
    <w:p w14:paraId="14A72DDE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3. Public consultation shall be undertaken by the Board prior to making a final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decision on any proposed closure of a school.</w:t>
      </w:r>
    </w:p>
    <w:p w14:paraId="6C97674D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4. The Board shall make available, in writing, a full disclosure of all facts with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respect to any proposed school closure, including:</w:t>
      </w:r>
    </w:p>
    <w:p w14:paraId="0762E405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i. detailed reasons for the proposed school closure;</w:t>
      </w:r>
    </w:p>
    <w:p w14:paraId="77D24EC8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ii. specific school(s) being considered for closure;</w:t>
      </w:r>
    </w:p>
    <w:p w14:paraId="5A254CFC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iii. the general effect on surrounding schools;</w:t>
      </w:r>
    </w:p>
    <w:p w14:paraId="640742FA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iv. the number of students affected at both the closed school(s) and surrounding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schools;</w:t>
      </w:r>
    </w:p>
    <w:p w14:paraId="05A14C16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v. the effect of proposed closures on student transportation;</w:t>
      </w:r>
    </w:p>
    <w:p w14:paraId="17F0A49D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vi. educational program implications for the affected students;</w:t>
      </w:r>
    </w:p>
    <w:p w14:paraId="05E7CC7E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vii. the proposed date of the closure(s);</w:t>
      </w:r>
    </w:p>
    <w:p w14:paraId="289CACC1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viii. financial considerations;</w:t>
      </w:r>
    </w:p>
    <w:p w14:paraId="1D9C3DAF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ix. impact on the Board's capital plan;</w:t>
      </w:r>
    </w:p>
    <w:p w14:paraId="0DF726B0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x. proposed use of the closed school(s);</w:t>
      </w:r>
    </w:p>
    <w:p w14:paraId="5D93E5AF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5. The Board shall provide an adequate opportunity for affected persons to submit 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written response to any proposed school closure. Written responses may be referred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to at subsequent public forums respecting the closure.</w:t>
      </w:r>
    </w:p>
    <w:p w14:paraId="0DDF49D0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6. The Board shall hold at least one public meeting to discuss the proposed closure,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summarize written submissions, and listen to community concerns and proposed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options;</w:t>
      </w:r>
    </w:p>
    <w:p w14:paraId="4A1F5EDE" w14:textId="77777777" w:rsidR="002C7A47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7. The Board shall maintain records of all consultation meetings.</w:t>
      </w:r>
    </w:p>
    <w:p w14:paraId="30874E3B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1D0F045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E. Public Meeting:</w:t>
      </w:r>
    </w:p>
    <w:p w14:paraId="579E61CE" w14:textId="77777777" w:rsidR="002C7A47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The time and place of the public meeting shall be appropriately advertised to ensure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adequate advance notification to affected persons in the community.</w:t>
      </w:r>
    </w:p>
    <w:p w14:paraId="721AF466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0F1EE1B9" w14:textId="77777777" w:rsidR="002C7A47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Generally, this will mean a letter to students and parents of students currently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attending the school, and a clearly visible notice in the community newspaper.</w:t>
      </w:r>
    </w:p>
    <w:p w14:paraId="2EC622A4" w14:textId="77777777" w:rsidR="002C7A47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022BBC68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Discussions shall include a full disclosure of all facts with respect to any proposed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school closure, including:</w:t>
      </w:r>
    </w:p>
    <w:p w14:paraId="62E7988D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a. implications of the closure;</w:t>
      </w:r>
    </w:p>
    <w:p w14:paraId="69D450F5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b. implementation plans, including timing of the closure;</w:t>
      </w:r>
    </w:p>
    <w:p w14:paraId="1132C1E4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c. options that the Board considered as alternatives to closure;</w:t>
      </w:r>
    </w:p>
    <w:p w14:paraId="6344F71B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d. possible future community growth in the area of the school;</w:t>
      </w:r>
    </w:p>
    <w:p w14:paraId="67C8B83F" w14:textId="77777777" w:rsidR="002C7A47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e. contents of written submissions presented to the Board by members of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community.</w:t>
      </w:r>
    </w:p>
    <w:p w14:paraId="1A51493E" w14:textId="77777777" w:rsidR="002C7A47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B7388C5" w14:textId="77777777" w:rsidR="002C7A47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Following the public meeting, the Board shall give fair consideration to all public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input prior to making its final decision with respect to any proposed school closures.</w:t>
      </w:r>
    </w:p>
    <w:p w14:paraId="5A52BEB6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36B4175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F. Notification to the Minister:</w:t>
      </w:r>
    </w:p>
    <w:p w14:paraId="34BAEA37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If the Board decides to permanently close a school under Section 73 of the School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Act, the Board must, without delay, provide the Minister with written notification of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6C98">
        <w:rPr>
          <w:rFonts w:ascii="Arial Narrow" w:hAnsi="Arial Narrow" w:cs="Times New Roman"/>
          <w:sz w:val="24"/>
          <w:szCs w:val="24"/>
        </w:rPr>
        <w:t>the decision containing the following information:</w:t>
      </w:r>
    </w:p>
    <w:p w14:paraId="01B8091D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a. the school's name</w:t>
      </w:r>
    </w:p>
    <w:p w14:paraId="0C425BCE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b. the school's facility number</w:t>
      </w:r>
    </w:p>
    <w:p w14:paraId="68C89F24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c. the school's address, and</w:t>
      </w:r>
    </w:p>
    <w:p w14:paraId="738E067A" w14:textId="77777777" w:rsidR="002C7A47" w:rsidRPr="00916C98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16C98">
        <w:rPr>
          <w:rFonts w:ascii="Arial Narrow" w:hAnsi="Arial Narrow" w:cs="Times New Roman"/>
          <w:sz w:val="24"/>
          <w:szCs w:val="24"/>
        </w:rPr>
        <w:t>d. the date on which the school will close.</w:t>
      </w:r>
    </w:p>
    <w:p w14:paraId="2A9B6225" w14:textId="77777777" w:rsidR="002C7A47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4"/>
          <w:szCs w:val="24"/>
          <w:u w:val="single"/>
        </w:rPr>
      </w:pPr>
    </w:p>
    <w:p w14:paraId="2610E79B" w14:textId="77777777" w:rsidR="002C7A47" w:rsidRDefault="002C7A47" w:rsidP="002C7A4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4"/>
          <w:szCs w:val="24"/>
          <w:u w:val="single"/>
        </w:rPr>
      </w:pPr>
    </w:p>
    <w:p w14:paraId="7191E7B1" w14:textId="77777777" w:rsidR="00AE4370" w:rsidRPr="002B0D5F" w:rsidRDefault="00AE4370" w:rsidP="005F5312">
      <w:pPr>
        <w:autoSpaceDE w:val="0"/>
        <w:autoSpaceDN w:val="0"/>
        <w:adjustRightInd w:val="0"/>
        <w:spacing w:after="0" w:line="360" w:lineRule="auto"/>
      </w:pPr>
    </w:p>
    <w:sectPr w:rsidR="00AE4370" w:rsidRPr="002B0D5F" w:rsidSect="005D4446">
      <w:headerReference w:type="even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3AC4F" w14:textId="77777777" w:rsidR="007F3793" w:rsidRDefault="007F3793" w:rsidP="005D4446">
      <w:pPr>
        <w:spacing w:after="0" w:line="240" w:lineRule="auto"/>
      </w:pPr>
      <w:r>
        <w:separator/>
      </w:r>
    </w:p>
  </w:endnote>
  <w:endnote w:type="continuationSeparator" w:id="0">
    <w:p w14:paraId="53F0E8AA" w14:textId="77777777" w:rsidR="007F3793" w:rsidRDefault="007F3793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861B4" w14:textId="77777777" w:rsidR="007F3793" w:rsidRDefault="007F3793" w:rsidP="005D4446">
      <w:pPr>
        <w:spacing w:after="0" w:line="240" w:lineRule="auto"/>
      </w:pPr>
      <w:r>
        <w:separator/>
      </w:r>
    </w:p>
  </w:footnote>
  <w:footnote w:type="continuationSeparator" w:id="0">
    <w:p w14:paraId="1A8A9E69" w14:textId="77777777" w:rsidR="007F3793" w:rsidRDefault="007F3793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39FB4A86" w14:textId="77777777" w:rsidTr="00E52ADE">
      <w:tc>
        <w:tcPr>
          <w:tcW w:w="1152" w:type="dxa"/>
        </w:tcPr>
        <w:p w14:paraId="671CC509" w14:textId="77777777" w:rsidR="00E52ADE" w:rsidRPr="0088634D" w:rsidRDefault="00E52AD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55BFCBD3" w14:textId="77777777" w:rsidR="00E52ADE" w:rsidRPr="0088634D" w:rsidRDefault="007F3793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E52AD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7866CD98" w14:textId="77777777" w:rsidR="00E52ADE" w:rsidRDefault="00E52A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154A4" w14:textId="77777777" w:rsidR="00E52ADE" w:rsidRPr="00114B75" w:rsidRDefault="00E52AD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5D3B49AF" wp14:editId="4686AA5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1C18DE2A" w14:textId="77777777" w:rsidR="00E52ADE" w:rsidRPr="00114B75" w:rsidRDefault="00E52AD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010FA8C9" w14:textId="77777777" w:rsidR="00E52ADE" w:rsidRDefault="00E52A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659"/>
    <w:multiLevelType w:val="multilevel"/>
    <w:tmpl w:val="257C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409F0"/>
    <w:multiLevelType w:val="hybridMultilevel"/>
    <w:tmpl w:val="EE8273B6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3534"/>
    <w:multiLevelType w:val="hybridMultilevel"/>
    <w:tmpl w:val="1F36A218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ACC5B9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0B24F9"/>
    <w:rsid w:val="0014222B"/>
    <w:rsid w:val="001A136D"/>
    <w:rsid w:val="001C6C0A"/>
    <w:rsid w:val="001D0477"/>
    <w:rsid w:val="00216484"/>
    <w:rsid w:val="0026689A"/>
    <w:rsid w:val="002B0D5F"/>
    <w:rsid w:val="002B4C1D"/>
    <w:rsid w:val="002C7A47"/>
    <w:rsid w:val="003E45FA"/>
    <w:rsid w:val="00470564"/>
    <w:rsid w:val="00483FF8"/>
    <w:rsid w:val="005140BF"/>
    <w:rsid w:val="00584B52"/>
    <w:rsid w:val="00586A71"/>
    <w:rsid w:val="005B4EF3"/>
    <w:rsid w:val="005D4446"/>
    <w:rsid w:val="005F2306"/>
    <w:rsid w:val="005F5312"/>
    <w:rsid w:val="00625E6D"/>
    <w:rsid w:val="00695DD8"/>
    <w:rsid w:val="006D4B4F"/>
    <w:rsid w:val="00742E39"/>
    <w:rsid w:val="00770724"/>
    <w:rsid w:val="00784F62"/>
    <w:rsid w:val="007F3793"/>
    <w:rsid w:val="008773F4"/>
    <w:rsid w:val="00A84826"/>
    <w:rsid w:val="00AA7F86"/>
    <w:rsid w:val="00AB7FB7"/>
    <w:rsid w:val="00AE4370"/>
    <w:rsid w:val="00B223A0"/>
    <w:rsid w:val="00B65A55"/>
    <w:rsid w:val="00B70924"/>
    <w:rsid w:val="00C472E9"/>
    <w:rsid w:val="00C64D88"/>
    <w:rsid w:val="00D801B9"/>
    <w:rsid w:val="00DD3402"/>
    <w:rsid w:val="00DD368D"/>
    <w:rsid w:val="00E3269B"/>
    <w:rsid w:val="00E52ADE"/>
    <w:rsid w:val="00F61A7B"/>
    <w:rsid w:val="00F94C65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B55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3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370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4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14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190454"/>
    <w:rsid w:val="001D03FC"/>
    <w:rsid w:val="002F5421"/>
    <w:rsid w:val="00664EA6"/>
    <w:rsid w:val="0078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EB6981-BD30-2342-9525-DCA4F813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4392</Characters>
  <Application>Microsoft Macintosh Word</Application>
  <DocSecurity>0</DocSecurity>
  <Lines>36</Lines>
  <Paragraphs>10</Paragraphs>
  <ScaleCrop>false</ScaleCrop>
  <Company>School District No. 50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4</cp:revision>
  <dcterms:created xsi:type="dcterms:W3CDTF">2017-03-02T23:07:00Z</dcterms:created>
  <dcterms:modified xsi:type="dcterms:W3CDTF">2017-03-07T21:49:00Z</dcterms:modified>
</cp:coreProperties>
</file>