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1F9B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2C6643AB" w14:textId="72EB4293" w:rsidR="00DB1048" w:rsidRPr="0015185B" w:rsidRDefault="00210D96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 w:rsidR="00E7067F">
        <w:rPr>
          <w:rFonts w:ascii="Arial Narrow" w:hAnsi="Arial Narrow" w:cs="Times New Roman"/>
          <w:b/>
          <w:sz w:val="24"/>
          <w:szCs w:val="24"/>
        </w:rPr>
        <w:t>A.3</w:t>
      </w:r>
      <w:proofErr w:type="spellEnd"/>
      <w:r w:rsidR="00E7067F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(Formerly 3.0)</w:t>
      </w:r>
    </w:p>
    <w:p w14:paraId="6A3EC019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15185B">
        <w:rPr>
          <w:rFonts w:ascii="Arial Narrow" w:hAnsi="Arial Narrow" w:cs="Times New Roman"/>
          <w:sz w:val="24"/>
          <w:szCs w:val="24"/>
        </w:rPr>
        <w:t>BOARD-STAFF RELATIONSHIPS</w:t>
      </w:r>
    </w:p>
    <w:p w14:paraId="045C7C24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15185B">
        <w:rPr>
          <w:rFonts w:ascii="Arial Narrow" w:hAnsi="Arial Narrow" w:cs="Times New Roman"/>
          <w:sz w:val="24"/>
          <w:szCs w:val="24"/>
        </w:rPr>
        <w:t>November 24, 1998</w:t>
      </w:r>
    </w:p>
    <w:p w14:paraId="6B132A9F" w14:textId="77777777" w:rsidR="00DB1048" w:rsidRPr="00956D19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956D19">
        <w:rPr>
          <w:rFonts w:ascii="Arial Narrow" w:hAnsi="Arial Narrow" w:cs="Times New Roman"/>
          <w:b/>
          <w:sz w:val="24"/>
          <w:szCs w:val="24"/>
        </w:rPr>
        <w:t>Date Approved:</w:t>
      </w:r>
      <w:r w:rsidRPr="00956D19">
        <w:rPr>
          <w:rFonts w:ascii="Arial Narrow" w:hAnsi="Arial Narrow" w:cs="Times New Roman"/>
          <w:sz w:val="24"/>
          <w:szCs w:val="24"/>
        </w:rPr>
        <w:t xml:space="preserve"> Nov</w:t>
      </w:r>
      <w:bookmarkStart w:id="0" w:name="_GoBack"/>
      <w:bookmarkEnd w:id="0"/>
      <w:r w:rsidRPr="00956D19">
        <w:rPr>
          <w:rFonts w:ascii="Arial Narrow" w:hAnsi="Arial Narrow" w:cs="Times New Roman"/>
          <w:sz w:val="24"/>
          <w:szCs w:val="24"/>
        </w:rPr>
        <w:t>ember 24, 1998</w:t>
      </w:r>
    </w:p>
    <w:p w14:paraId="595702C8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15185B">
        <w:rPr>
          <w:rFonts w:ascii="Arial Narrow" w:hAnsi="Arial Narrow" w:cs="Times New Roman"/>
          <w:sz w:val="24"/>
          <w:szCs w:val="24"/>
        </w:rPr>
        <w:t>NA</w:t>
      </w:r>
    </w:p>
    <w:p w14:paraId="7A129795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15185B">
        <w:rPr>
          <w:rFonts w:ascii="Arial Narrow" w:hAnsi="Arial Narrow" w:cs="Times New Roman"/>
          <w:sz w:val="24"/>
          <w:szCs w:val="24"/>
        </w:rPr>
        <w:t>BOARD-STAFF RELATIONSHIPS</w:t>
      </w:r>
    </w:p>
    <w:p w14:paraId="364E22AB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E94D78E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 Delegation to the Chief Executive Officer</w:t>
      </w:r>
    </w:p>
    <w:p w14:paraId="5F1E4FD4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All Board authority delegated to staff shall be delegated through the Chief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Executive Officer, so that all authority and accountability of staff, as far as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Board is concerned, is considered to be the authority and accountability of the Chief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Executive Officer.</w:t>
      </w:r>
    </w:p>
    <w:p w14:paraId="28E971ED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Consequently:</w:t>
      </w:r>
    </w:p>
    <w:p w14:paraId="1EC458E2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D928A06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3.1.1 The Board will direct the Chief Executive Officer by establishing Aims.</w:t>
      </w:r>
    </w:p>
    <w:p w14:paraId="29C603AA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87516C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3.1.2 The Board will limit the latitude of the Chief Executive Officer in practices,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methods, conduct and other "means" to the ends only through establishment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Executive Limitations.</w:t>
      </w:r>
    </w:p>
    <w:p w14:paraId="5E4B6CB5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E9638BE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3.1.3 The Board changes the latitude of choice given to the Chief Executive Officer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by changing its Aims and Executive Limitations.</w:t>
      </w:r>
    </w:p>
    <w:p w14:paraId="340B9476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B4B38A0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3.1.4 As long as the Chief Executive Officer uses reasonable interpretation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Board's Aims and Executive Limitations, he/she is authorized to lead and manage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the school district, and the Board and its members will respect and support his/her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choices.</w:t>
      </w:r>
    </w:p>
    <w:p w14:paraId="4FC83016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References: School Act: 20, 22, 23</w:t>
      </w:r>
    </w:p>
    <w:p w14:paraId="4DE98D4A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School Act Regulations: 4, 5, 6, 7</w:t>
      </w:r>
    </w:p>
    <w:p w14:paraId="13DE2CCC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D694A93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3.1.5 Only decisions of the Board acting as a corporate body are binding upon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Chief Executive Officer. Decisions or instructions of individual Board members,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 xml:space="preserve">representatives, or committees are </w:t>
      </w:r>
      <w:r w:rsidRPr="0015185B">
        <w:rPr>
          <w:rFonts w:ascii="Arial Narrow" w:hAnsi="Arial Narrow" w:cs="Times New Roman"/>
          <w:sz w:val="24"/>
          <w:szCs w:val="24"/>
        </w:rPr>
        <w:lastRenderedPageBreak/>
        <w:t>not binding on the Chief Executive Officer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except when the Board has specifically assigned such authority.</w:t>
      </w:r>
    </w:p>
    <w:p w14:paraId="5B5ED9A5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3.1.6 In the case of Board members or committees requesting information 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assistance without Board authorization, the Chief Executive Officer can refuse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requests if, in the Chief Executive Officer's judgment, they request a material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amount of staff time or funds, or are disruptive.</w:t>
      </w:r>
    </w:p>
    <w:p w14:paraId="60D06C86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6E04BDD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3.2 Monitoring Executive Performance</w:t>
      </w:r>
    </w:p>
    <w:p w14:paraId="55CB2870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Monitoring executive performance shall be synonymous with monitoring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organizational performance against Board policies on Aims and on Executive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Limitations.</w:t>
      </w:r>
    </w:p>
    <w:p w14:paraId="6DDB31A4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Consequently:</w:t>
      </w:r>
    </w:p>
    <w:p w14:paraId="0D0C626F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F28E78F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3.2.1 Only information which determines the degree to which Board policies are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being fulfilled will be considered to be monitoring.</w:t>
      </w:r>
    </w:p>
    <w:p w14:paraId="4F482B5F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EB4ADDC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3.2.2 Any evaluation of Chief Executive Officer's performance, formal or informal,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may be derived only from the above information.</w:t>
      </w:r>
    </w:p>
    <w:p w14:paraId="147E9C4D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83F0578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3.2.3 Monitoring will be as automatic as possible, using a minimum of Board time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so that meetings can be used to create the future rather than to review the past.</w:t>
      </w:r>
    </w:p>
    <w:p w14:paraId="04C1C216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83F7247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3.2.4 A given policy may be monitored in one or more of three ways:</w:t>
      </w:r>
    </w:p>
    <w:p w14:paraId="550FCEAE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(a) Internal Report: Disclosure of compliance information to the Board from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Chief Executive Officer.</w:t>
      </w:r>
    </w:p>
    <w:p w14:paraId="5A78CE96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(b) External Report: Discovery of compliance by a disinterested, external auditor,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specialist, or consultant who is selected by and reports directly to the Board. Reports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must assess executive performance only against policies of the Board, unless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Board has previously indicated that the external party's opinion should be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standard.</w:t>
      </w:r>
    </w:p>
    <w:p w14:paraId="679A477A" w14:textId="77777777" w:rsidR="00DB1048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85B">
        <w:rPr>
          <w:rFonts w:ascii="Arial Narrow" w:hAnsi="Arial Narrow" w:cs="Times New Roman"/>
          <w:sz w:val="24"/>
          <w:szCs w:val="24"/>
        </w:rPr>
        <w:t>(c) Direct Inspection: Discovery of compliance by a Trustee, a committee 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Board as a whole through inspection of documents, activities or circumstances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directed by the Board which allows a "prudent person" test of policy compliance.</w:t>
      </w:r>
    </w:p>
    <w:p w14:paraId="24B4FE3F" w14:textId="77777777" w:rsidR="00DB1048" w:rsidRPr="0015185B" w:rsidRDefault="00DB1048" w:rsidP="00DB10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E8A7214" w14:textId="77777777" w:rsidR="000056B5" w:rsidRDefault="00DB1048" w:rsidP="00DB1048">
      <w:pPr>
        <w:autoSpaceDE w:val="0"/>
        <w:autoSpaceDN w:val="0"/>
        <w:adjustRightInd w:val="0"/>
        <w:spacing w:after="0" w:line="360" w:lineRule="auto"/>
      </w:pPr>
      <w:r w:rsidRPr="0015185B">
        <w:rPr>
          <w:rFonts w:ascii="Arial Narrow" w:hAnsi="Arial Narrow" w:cs="Times New Roman"/>
          <w:sz w:val="24"/>
          <w:szCs w:val="24"/>
        </w:rPr>
        <w:t>3.2.5 The Board will be mindful of the professional, ethical and legal considerations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in monitoring, especially in accessing records such as confidential client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85B">
        <w:rPr>
          <w:rFonts w:ascii="Arial Narrow" w:hAnsi="Arial Narrow" w:cs="Times New Roman"/>
          <w:sz w:val="24"/>
          <w:szCs w:val="24"/>
        </w:rPr>
        <w:t>personnel files.</w:t>
      </w:r>
    </w:p>
    <w:sectPr w:rsidR="000056B5" w:rsidSect="00CD745B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9F03" w14:textId="77777777" w:rsidR="000D48AB" w:rsidRDefault="000D48AB" w:rsidP="00DB1048">
      <w:pPr>
        <w:spacing w:after="0" w:line="240" w:lineRule="auto"/>
      </w:pPr>
      <w:r>
        <w:separator/>
      </w:r>
    </w:p>
  </w:endnote>
  <w:endnote w:type="continuationSeparator" w:id="0">
    <w:p w14:paraId="34CEC5C0" w14:textId="77777777" w:rsidR="000D48AB" w:rsidRDefault="000D48AB" w:rsidP="00DB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CCCA" w14:textId="77777777" w:rsidR="000D48AB" w:rsidRDefault="000D48AB" w:rsidP="00DB1048">
      <w:pPr>
        <w:spacing w:after="0" w:line="240" w:lineRule="auto"/>
      </w:pPr>
      <w:r>
        <w:separator/>
      </w:r>
    </w:p>
  </w:footnote>
  <w:footnote w:type="continuationSeparator" w:id="0">
    <w:p w14:paraId="69F53600" w14:textId="77777777" w:rsidR="000D48AB" w:rsidRDefault="000D48AB" w:rsidP="00DB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019D" w14:textId="77777777" w:rsidR="00DB1048" w:rsidRDefault="000D48AB">
    <w:pPr>
      <w:pStyle w:val="Header"/>
    </w:pPr>
    <w:sdt>
      <w:sdtPr>
        <w:id w:val="171999623"/>
        <w:placeholder>
          <w:docPart w:val="12242236D747CD44A77271B20B59C25C"/>
        </w:placeholder>
        <w:temporary/>
        <w:showingPlcHdr/>
      </w:sdtPr>
      <w:sdtEndPr/>
      <w:sdtContent>
        <w:r w:rsidR="00DB1048">
          <w:t>[Type text]</w:t>
        </w:r>
      </w:sdtContent>
    </w:sdt>
    <w:r w:rsidR="00DB1048">
      <w:ptab w:relativeTo="margin" w:alignment="center" w:leader="none"/>
    </w:r>
    <w:sdt>
      <w:sdtPr>
        <w:id w:val="171999624"/>
        <w:placeholder>
          <w:docPart w:val="3131D9445C08B74AB1BFBB3F8BAB1D9A"/>
        </w:placeholder>
        <w:temporary/>
        <w:showingPlcHdr/>
      </w:sdtPr>
      <w:sdtEndPr/>
      <w:sdtContent>
        <w:r w:rsidR="00DB1048">
          <w:t>[Type text]</w:t>
        </w:r>
      </w:sdtContent>
    </w:sdt>
    <w:r w:rsidR="00DB1048">
      <w:ptab w:relativeTo="margin" w:alignment="right" w:leader="none"/>
    </w:r>
    <w:sdt>
      <w:sdtPr>
        <w:id w:val="171999625"/>
        <w:placeholder>
          <w:docPart w:val="54C30814D7C96848934BAFE6AAA7B9FD"/>
        </w:placeholder>
        <w:temporary/>
        <w:showingPlcHdr/>
      </w:sdtPr>
      <w:sdtEndPr/>
      <w:sdtContent>
        <w:r w:rsidR="00DB1048">
          <w:t>[Type text]</w:t>
        </w:r>
      </w:sdtContent>
    </w:sdt>
  </w:p>
  <w:p w14:paraId="588AC178" w14:textId="77777777" w:rsidR="00DB1048" w:rsidRDefault="00DB10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DC81" w14:textId="77777777" w:rsidR="00DB1048" w:rsidRPr="00114B75" w:rsidRDefault="00DB1048" w:rsidP="00DB1048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A18D597" wp14:editId="55C6F1F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328FAB6" w14:textId="77777777" w:rsidR="00DB1048" w:rsidRPr="00114B75" w:rsidRDefault="00DB1048" w:rsidP="00DB1048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2626D44A" w14:textId="77777777" w:rsidR="00DB1048" w:rsidRDefault="00DB1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8"/>
    <w:rsid w:val="000056B5"/>
    <w:rsid w:val="000D48AB"/>
    <w:rsid w:val="00210D96"/>
    <w:rsid w:val="00915A89"/>
    <w:rsid w:val="00994F2C"/>
    <w:rsid w:val="00AA7F86"/>
    <w:rsid w:val="00DB1048"/>
    <w:rsid w:val="00E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4F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4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0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4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0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4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42236D747CD44A77271B20B59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5E61-986F-9947-A4B7-8A895B896C20}"/>
      </w:docPartPr>
      <w:docPartBody>
        <w:p w:rsidR="007F7AFC" w:rsidRDefault="00BA1DFA" w:rsidP="00BA1DFA">
          <w:pPr>
            <w:pStyle w:val="12242236D747CD44A77271B20B59C25C"/>
          </w:pPr>
          <w:r>
            <w:t>[Type text]</w:t>
          </w:r>
        </w:p>
      </w:docPartBody>
    </w:docPart>
    <w:docPart>
      <w:docPartPr>
        <w:name w:val="3131D9445C08B74AB1BFBB3F8BAB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02C0-8AA1-A44E-B2C4-C2CF37268277}"/>
      </w:docPartPr>
      <w:docPartBody>
        <w:p w:rsidR="007F7AFC" w:rsidRDefault="00BA1DFA" w:rsidP="00BA1DFA">
          <w:pPr>
            <w:pStyle w:val="3131D9445C08B74AB1BFBB3F8BAB1D9A"/>
          </w:pPr>
          <w:r>
            <w:t>[Type text]</w:t>
          </w:r>
        </w:p>
      </w:docPartBody>
    </w:docPart>
    <w:docPart>
      <w:docPartPr>
        <w:name w:val="54C30814D7C96848934BAFE6AAA7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7DDB-30F4-B544-8C20-648F25CBB44E}"/>
      </w:docPartPr>
      <w:docPartBody>
        <w:p w:rsidR="007F7AFC" w:rsidRDefault="00BA1DFA" w:rsidP="00BA1DFA">
          <w:pPr>
            <w:pStyle w:val="54C30814D7C96848934BAFE6AAA7B9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FA"/>
    <w:rsid w:val="0012530F"/>
    <w:rsid w:val="007F7AFC"/>
    <w:rsid w:val="00843D6C"/>
    <w:rsid w:val="00B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42236D747CD44A77271B20B59C25C">
    <w:name w:val="12242236D747CD44A77271B20B59C25C"/>
    <w:rsid w:val="00BA1DFA"/>
  </w:style>
  <w:style w:type="paragraph" w:customStyle="1" w:styleId="3131D9445C08B74AB1BFBB3F8BAB1D9A">
    <w:name w:val="3131D9445C08B74AB1BFBB3F8BAB1D9A"/>
    <w:rsid w:val="00BA1DFA"/>
  </w:style>
  <w:style w:type="paragraph" w:customStyle="1" w:styleId="54C30814D7C96848934BAFE6AAA7B9FD">
    <w:name w:val="54C30814D7C96848934BAFE6AAA7B9FD"/>
    <w:rsid w:val="00BA1DFA"/>
  </w:style>
  <w:style w:type="paragraph" w:customStyle="1" w:styleId="A47E4519C35D2F47837C77AD02DFF7CA">
    <w:name w:val="A47E4519C35D2F47837C77AD02DFF7CA"/>
    <w:rsid w:val="00BA1DFA"/>
  </w:style>
  <w:style w:type="paragraph" w:customStyle="1" w:styleId="7D4934284FCB4647B21FEE757B87BD27">
    <w:name w:val="7D4934284FCB4647B21FEE757B87BD27"/>
    <w:rsid w:val="00BA1DFA"/>
  </w:style>
  <w:style w:type="paragraph" w:customStyle="1" w:styleId="FF0F6E371285CD4C8F3995214DA81513">
    <w:name w:val="FF0F6E371285CD4C8F3995214DA81513"/>
    <w:rsid w:val="00BA1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1B7B9-77E5-484D-B0B9-81FCF9BF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Macintosh Word</Application>
  <DocSecurity>0</DocSecurity>
  <Lines>24</Lines>
  <Paragraphs>6</Paragraphs>
  <ScaleCrop>false</ScaleCrop>
  <Company>School District No. 50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2017-03-02T21:37:00Z</dcterms:created>
  <dcterms:modified xsi:type="dcterms:W3CDTF">2017-03-07T20:15:00Z</dcterms:modified>
</cp:coreProperties>
</file>